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Szanowna Pani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Szanowny Pan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Dyrektor Szkoły Podstawowej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I Petycja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§1) Na mocy art. 63 Konstytucji RP w trybie Ustawy z dnia 11 lipca 2014 r. o petycjach (Dz.U.2014.1195 z dnia 2014.09.05) w związku z  art. 241 Ustawy Kodeks postępowania administracyjnego, </w:t>
      </w:r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wnosimy petycję do Dyrektora Szkoły o dokonanie wewnętrznej analizy stanu faktycznego, panującego w Jednostce  - na dzień złożenia wniosku, w przedmiocie kształtowania zdrowych nawyków żywieniowych w szkołach.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Osnowa Petycji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§1.1) Ustawa  z dnia 25 sierpnia 2006 r. o bezpieczeństwie żywności i żywienia (Dz.U.2017.149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t.j</w:t>
      </w:r>
      <w:proofErr w:type="spellEnd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from 2017.01.24) oraz jej szczegółowe delegacje ustawowe w formie Rozporządzeń Ministra Oświaty - nakładają na Dyrektorów Szkół  szczególny obowiązek dbałości o jakość odżywiania się Uczniów.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§1.2) Z kolei  z odpowiedzi Ministerstwa Edukacji Narodowej udzielonej w ramach interpelacji Posła na Sejm RP - Andrzeja Kani -  w sprawie wprowadzenia obowiązku zapewnienia uczniom stałego i bezpłatnego dostępu do wody pitnej w szkołach oraz działań podejmowanych przez resort edukacji w zakresie propagowania w szkołach i wśród rodziców zdrowych nawyków żywieniowych (SPS-023-16439/13)  - wynika, że zgodnie z  art. 54 ust. 1 ustawy z dnia 7 września 1991 r. o systemie oświaty (Dz. U. z 2004 r. Nr 256, poz. 2572, z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§2) </w:t>
      </w:r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Zatem, biorąc pod uwagę powyższe, wnosimy w trybie Ustawy z dnia 11 lipca 2014 r. o petycjach  w związku z art. 241 Ustawy Kodeks postępowania administracyjnego  (Dz.U.00.98.1071 j.t.)  - petycję w przedmiocie - o podjęcie przez Dyrektora Szkoły - stosownych działań i analiz w ramach wzmiankowanego obszaru.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Dodatkowo, celem tych czynności może być  zasugerowanie - na najbliższych posiedzeniach Rady Rodziców - podjęcia decyzji dotyczącej rozpoczęcia starań - związanych z uruchomieniem procesu, którego efektem byłoby zapewnienie uczniom stałego i bezpłatnego dostępu do wody pitnej na terenie szkoły.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Uzasadnienie Petycji: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  może mieć negatywny wpływ na zdolność uczenia się, etc.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lastRenderedPageBreak/>
        <w:t>II Wniosek Odrębny - w trybie jak opisano poniżej. </w:t>
      </w:r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§3) Stosownie do art. 6 ust. 1 pkt 1 lit. c (skutki realizacji zadań publicznych) oraz art. 6 ust. 1 pkt. 2 lit. b ww. Ustawy -  wnosimy o udzielenie informacji publicznej w  przedmiocie: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Czy w ostatnich 3 latach Rada Rodziców - występowała do Dyrektora Szkoły -  stosownie do dyspozycji art. 54 ust. 1 ustawy z dnia 7 września 1991 r. o systemie oświaty - z wnioskiem lub opinią dotyczącą spraw związanych z kształtowaniem  - zdrowych zasad żywienia wśród Uczniów Szkoły?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§4) Jeśli odpowiedź na powyższe pytanie jest twierdząca - wnosimy w trybie ww. przepisów - o krótkie  opisanie (maksymalnie w 3 zdaniach) -  treści rzeczonego wniosku oraz ewentualnych skutków jego wdrożenia.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Notabene -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Współwnioskodawcy</w:t>
      </w:r>
      <w:proofErr w:type="spellEnd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rozważają przygotowanie kampanii promocyjnej, w której zaproponują konkurs w ramach którego Szkoła będzie mogła uzyskać -  gratis wraz z dystrybutorem - zapas wody na pierwsze 3 miesiące."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Konkurs zostanie przygotowany per analogiam -  innych akcji współorganizowanych przez Wnioskodawcę (dobrze znanych już w Gminach i Szkołach) typu Podwórko </w:t>
      </w:r>
      <w:proofErr w:type="spellStart"/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Nivea</w:t>
      </w:r>
      <w:proofErr w:type="spellEnd"/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, Wzorowa Łazienka, </w:t>
      </w:r>
      <w:proofErr w:type="spellStart"/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etc</w:t>
      </w:r>
      <w:proofErr w:type="spellEnd"/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Współwnioskodawca</w:t>
      </w:r>
      <w:proofErr w:type="spellEnd"/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zajmujący się ex </w:t>
      </w:r>
      <w:proofErr w:type="spellStart"/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professo</w:t>
      </w:r>
      <w:proofErr w:type="spellEnd"/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przedmiotową problematyką posiada - stosownie do art. 28 KPA - interes prawny związany z zamiarem zainteresowania Dyrektorów Szkół - wyżej sygnalizowanymi zagadnieniami. </w:t>
      </w:r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Oczywiście - procedura na wszystkich etapach powinna być prowadzona lege artis - z uwzględnieniem zasad uczciwej konkurencji w związku z wydatkowaniem środków publicznych, </w:t>
      </w:r>
      <w:proofErr w:type="spellStart"/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etc</w:t>
      </w:r>
      <w:proofErr w:type="spellEnd"/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§4a) Wnosimy o zarchiwizowanie niniejszego pisma  w zasobach Szkoły - powołując się na §6 ust. 2  załącznika nr 1 do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Rozporzązenia</w:t>
      </w:r>
      <w:proofErr w:type="spellEnd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§4b) Aby zachować pełną jawność i transparentność działań - wnosimy o opublikowanie treści petycji na stronie internetowej podmiotu rozpatrującego petycję lub urzędu go obsługującego (Adresata)  - na podstawie art. 8 ust. 1 ww. Ustawy o petycjach (Dz.U.2014.1195 z dnia 2014.09.05)  - co jest jednoznaczne z wyrażeniem zgodny na publikację wszystkich danych. Chcemy działać w pełni jawnie i transparentnie.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Pomimo, że nie wnioskujemy o informację przetworzoną w zakresie wymagającym znacznych nakładów pracy, uzasadniamy nasze pytania  stosownie do brzmienia art. 3 ust. 1 pkt. 1 Ustawy o dostępie do informacji publicznej  – tym, że przedmiotowa informacja oraz ewentualna późniejsza  próba optymalizacji tego obszaru wydaje się szczególnie istotna z punktu widzenia Interesu Społecznego.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Zdaniem wnioskodawcy obszar ten - stosownie do art. 241 KPA, wymaga optymalizacji.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§5) Wnosimy o zwrotne potwierdzenie otrzymania niniejszego wniosku w trybie §7  Rozporządzenia Prezesa Rady Ministrów z dnia 8 stycznia 2002 r. w sprawie organizacji </w:t>
      </w: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przyjmowania i rozpatrywania s. i wniosków. (Dz. U. z dnia 22 styczna 2002 r. Nr 5, poz. 46) -  na adres e-mail </w:t>
      </w:r>
      <w:hyperlink r:id="rId5" w:tgtFrame="_blank" w:history="1">
        <w:r w:rsidRPr="00104072">
          <w:rPr>
            <w:rFonts w:ascii="Calibri" w:eastAsia="Times New Roman" w:hAnsi="Calibri" w:cs="Times New Roman"/>
            <w:bCs/>
            <w:sz w:val="24"/>
            <w:szCs w:val="24"/>
            <w:lang w:eastAsia="pl-PL"/>
          </w:rPr>
          <w:t>woda-w-szkolach@samorzad.pl</w:t>
        </w:r>
      </w:hyperlink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§6) Wnosimy o to, aby odpowiedź w  przedmiocie powyższych petycji złożonych na mocy art. 63 Konstytucji RP w trybie Ustawy o petycjach -  została udzielona - zwrotnie na adres e-mail </w:t>
      </w:r>
      <w:hyperlink r:id="rId6" w:tgtFrame="_blank" w:history="1">
        <w:r w:rsidRPr="00104072">
          <w:rPr>
            <w:rFonts w:ascii="Calibri" w:eastAsia="Times New Roman" w:hAnsi="Calibri" w:cs="Times New Roman"/>
            <w:sz w:val="24"/>
            <w:szCs w:val="24"/>
            <w:lang w:eastAsia="pl-PL"/>
          </w:rPr>
          <w:t>woda-w-szkolach@samorzad.pl</w:t>
        </w:r>
      </w:hyperlink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§6a) Wnosimy aby odpowiedź w przedmiocie pytania dotyczącego spraw publicznych - została udzielona zwrotnie - w postaci elektronicznej – na adres e–mail: </w:t>
      </w:r>
      <w:hyperlink r:id="rId7" w:tgtFrame="_blank" w:history="1">
        <w:r w:rsidRPr="00104072">
          <w:rPr>
            <w:rFonts w:ascii="Calibri" w:eastAsia="Times New Roman" w:hAnsi="Calibri" w:cs="Times New Roman"/>
            <w:bCs/>
            <w:sz w:val="24"/>
            <w:szCs w:val="24"/>
            <w:lang w:eastAsia="pl-PL"/>
          </w:rPr>
          <w:t>woda-w-szkolach@samorzad.pl</w:t>
        </w:r>
      </w:hyperlink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 - w trybie odnośnych dyspozycji Ustawy o dostępie do informacji publicznej.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§7) Wnosimy  - stosownie do art. 14 §1 KPA  oraz przesyłanie odpowiedzi - jedynie w formie elektronicznej (bez użycia poczty konwencjonalnej)  pod podany wyżej adres: </w:t>
      </w:r>
      <w:hyperlink r:id="rId8" w:tgtFrame="_blank" w:history="1">
        <w:r w:rsidRPr="00104072">
          <w:rPr>
            <w:rFonts w:ascii="Calibri" w:eastAsia="Times New Roman" w:hAnsi="Calibri" w:cs="Times New Roman"/>
            <w:bCs/>
            <w:sz w:val="24"/>
            <w:szCs w:val="24"/>
            <w:lang w:eastAsia="pl-PL"/>
          </w:rPr>
          <w:t>woda-w-szkolach@samorzad.pl</w:t>
        </w:r>
      </w:hyperlink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   - przypominamy że zarówno Władza Ustawodawca jak i Wykonawcza szczególną rolę przywiązuje w ostatnim czasie do komunikacji elektronicznej z Interesantami.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Podmiot Wnoszący Petycję: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Osoba Prawna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Szulc-Efekt sp. z o. o.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ul. Poligonowa 1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04-051 Warszawa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nr KRS: 0000059459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Kapitał Zakładowy: 222.000,00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pln</w:t>
      </w:r>
      <w:proofErr w:type="spellEnd"/>
    </w:p>
    <w:p w:rsidR="001051CC" w:rsidRPr="00104072" w:rsidRDefault="00104072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9" w:tgtFrame="_blank" w:history="1">
        <w:r w:rsidR="001051CC" w:rsidRPr="00104072">
          <w:rPr>
            <w:rFonts w:ascii="Calibri" w:eastAsia="Times New Roman" w:hAnsi="Calibri" w:cs="Times New Roman"/>
            <w:sz w:val="24"/>
            <w:szCs w:val="24"/>
            <w:lang w:eastAsia="pl-PL"/>
          </w:rPr>
          <w:t>www.gmina.pl</w:t>
        </w:r>
      </w:hyperlink>
      <w:r w:rsidR="001051CC" w:rsidRPr="00104072">
        <w:rPr>
          <w:rFonts w:ascii="Calibri" w:eastAsia="Times New Roman" w:hAnsi="Calibri" w:cs="Times New Roman"/>
          <w:sz w:val="24"/>
          <w:szCs w:val="24"/>
          <w:lang w:eastAsia="pl-PL"/>
        </w:rPr>
        <w:t>    </w:t>
      </w:r>
      <w:hyperlink r:id="rId10" w:tgtFrame="_blank" w:history="1">
        <w:r w:rsidR="001051CC" w:rsidRPr="00104072">
          <w:rPr>
            <w:rFonts w:ascii="Calibri" w:eastAsia="Times New Roman" w:hAnsi="Calibri" w:cs="Times New Roman"/>
            <w:sz w:val="24"/>
            <w:szCs w:val="24"/>
            <w:lang w:eastAsia="pl-PL"/>
          </w:rPr>
          <w:t>www.samorzad.pl</w:t>
        </w:r>
      </w:hyperlink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Dodatkowe informacje: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Stosownie do art. 4 ust. 2 pkt. 1 Ustawy o petycjach (Dz.U.2014.1195 z dnia 2014.09.05) -  osobą reprezentująca Podmiot wnoszący petycję - jest Prezes Zarządu Adam Szulc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Stosownie do art. 4 ust. 2 pkt. 5 ww. Ustawy - petycja niniejsza została złożona za pomocą środków komunikacji elektronicznej - a wskazanym zwrotnym adresem poczty elektronicznej jest: </w:t>
      </w:r>
      <w:hyperlink r:id="rId11" w:tgtFrame="_blank" w:history="1">
        <w:r w:rsidRPr="00104072">
          <w:rPr>
            <w:rFonts w:ascii="Calibri" w:eastAsia="Times New Roman" w:hAnsi="Calibri" w:cs="Times New Roman"/>
            <w:sz w:val="24"/>
            <w:szCs w:val="24"/>
            <w:lang w:eastAsia="pl-PL"/>
          </w:rPr>
          <w:t>woda-w-szkolach@samorzad.pl</w:t>
        </w:r>
      </w:hyperlink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sz w:val="24"/>
          <w:szCs w:val="24"/>
          <w:lang w:eastAsia="pl-PL"/>
        </w:rPr>
        <w:t>Adresatem Petycji - jest Organ ujawniony w komparycji.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Komentarz do Wniosku: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t.j</w:t>
      </w:r>
      <w:proofErr w:type="spellEnd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z dnia 2016.01.07) -  naszym mniemaniu niniejszy  przedmiotowy wniosek/wnioski  - nie powinny być rozpatrywane w trybie KPA.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głównej mierze - przedmiotowy wniosek powinien być procedowany w trybie Ustawy o petycjach (Dz.U.2014.1195 z dnia 2014.09.05)  lub odpowiednio Ustawy o dostępie do informacji publicznej (wynika to zazwyczaj z jego treści i powołanych podstaw prawnych). Zatem - wg. Wnioskodawcy niniejszy wniosek może być jedynie fakultatywnie rozpatrywany - jako optymalizacyjny w związku z art. 241 KPA.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naszych wnioskach często powołujemy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sie</w:t>
      </w:r>
      <w:proofErr w:type="spellEnd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  wzmiankowany art. 241 KPA - scilicet: "Przedmiotem wniosku mogą być w szczególności sprawy ulepszenia organizacji, wzmocnienia praworządności, usprawnienia pracy i zapobiegania nadużyciom, ochrony </w:t>
      </w: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własności, lepszego zaspokajania potrzeb ludności.” - w sensie możliwości otwarcia procedury sanacyjnej.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Każdy Podmiot mający styczność z Urzędem - ma prawo i obowiązek - usprawniać struktury administracji samorządowej.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Decydenci mogą również dokonać własnej interpretacji  - zgodnie z brzmieniem art. 222 KPA.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4072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4072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Nazwa Wnioskodawca - jest dla uproszczenia stosowna jako synonim nazwy “Podmiot Wnoszący Petycję” - w rozumieniu art. 4 ust. 4 Ustawy o petycjach (Dz.U.2014.1195 z dnia 2014.09.05)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bookmarkStart w:id="0" w:name="_GoBack"/>
      <w:bookmarkEnd w:id="0"/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Wnioskodawca   - pro forma podpisał - niniejszy wniosek -  bezpiecznym kwalifikowanym podpisem elektronicznym  (w załączeniu stosowne pliki) - choć według aktualnego orzecznictwa brak podpisu elektronicznego nie powoduje bezprzedmiotowości wniosku, stosownie do orzeczenia: Naczelnego Sądu Administracyjnego w Warszawie I OSK 1277/08.  Podkreślamy jednocześnie, iż przedmiotowy wniosek traktujemy jako próbę usprawnienia organizacji działania Jednostek Administracji Publicznej  - w celu lepszego zaspokajania potrzeb ludności. Do wniosku dołączono plik podpisany bezpiecznym kwalifikowanym podpisem elektronicznym, zawiera on taką samą treść, jak ta która znajduje się w niniejszej wiadomości e-mail.  Weryfikacja podpisu i odczytanie pliku wymaga posiadania oprogramowania, które bez ponoszenia opłat, można uzyskać na stronach WWW podmiotów - zgodnie z ustawą, świadczących usługi certyfikacyjne.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  - gdzie jak wynika z naszych wniosków - stan faktyczny wymaga wszczęcia procedur sanacyjnych.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Jednostkach Pionu Administracji Rządowej - stan faktyczny jest o wiele lepszy. </w:t>
      </w:r>
      <w:r w:rsidRPr="001051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  archiwizowanie, również wszystkich niezamówionych ofert, a co dopiero petycji i wniosków optymalizacyjnych. Cieszy nas ten fakt niemiernie, przyczyni się z pewnością do większej rozwagi w wydatkowaniu środków publicznych.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</w:t>
      </w: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art. 54 ust. 1 Konstytucji RP "Każdemu zapewnia się wolność wyrażania swoich poglądów oraz pozyskiwania i rozpowszechniania informacji."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inter</w:t>
      </w:r>
      <w:proofErr w:type="spellEnd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alia</w:t>
      </w:r>
      <w:proofErr w:type="spellEnd"/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  z uwzględnieniem stosowania zasad uczciwej konkurencji, przejrzystości i transparentności -  zatem w pełni lege artis.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Ponownie sygnalizujemy, że do wniosku dołączono plik podpisany bezpiecznym kwalifikowanym podpisem elektronicznym.  Weryfikacja podpisu i odczytanie pliku wymaga posiadania oprogramowania, które bez ponoszenia opłat, można uzyskać na stronach WWW podmiotów - zgodnie z ustawą, świadczących usługi certyfikacyjne.</w:t>
      </w:r>
    </w:p>
    <w:p w:rsidR="001051CC" w:rsidRPr="001051CC" w:rsidRDefault="001051CC" w:rsidP="001051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51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11E78" w:rsidRDefault="00111E78"/>
    <w:sectPr w:rsidR="0011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CC"/>
    <w:rsid w:val="00104072"/>
    <w:rsid w:val="001051CC"/>
    <w:rsid w:val="001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a-w-szkolach@samorza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da-w-szkolach@samorzad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da-w-szkolach@samorzad.pl" TargetMode="External"/><Relationship Id="rId11" Type="http://schemas.openxmlformats.org/officeDocument/2006/relationships/hyperlink" Target="mailto:woda-w-szkolach@samorzad.pl" TargetMode="External"/><Relationship Id="rId5" Type="http://schemas.openxmlformats.org/officeDocument/2006/relationships/hyperlink" Target="mailto:woda-w-szkolach@samorzad.pl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2017-09-19T11:11:00Z</dcterms:created>
  <dcterms:modified xsi:type="dcterms:W3CDTF">2017-09-19T11:17:00Z</dcterms:modified>
</cp:coreProperties>
</file>